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11" w:rsidRDefault="00784911" w:rsidP="00784911">
      <w:pPr>
        <w:spacing w:before="100" w:beforeAutospacing="1" w:after="100" w:afterAutospacing="1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c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79"/>
        <w:gridCol w:w="2966"/>
        <w:gridCol w:w="3686"/>
      </w:tblGrid>
      <w:tr w:rsidR="00784911" w:rsidTr="00784911">
        <w:tc>
          <w:tcPr>
            <w:tcW w:w="3379" w:type="dxa"/>
          </w:tcPr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Введено в действие  приказом</w:t>
            </w:r>
          </w:p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№___ от _______2013</w:t>
            </w:r>
          </w:p>
          <w:p w:rsidR="00784911" w:rsidRPr="00492DD2" w:rsidRDefault="00784911" w:rsidP="0078491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 xml:space="preserve">Директор МОУ «Гурульбинская </w:t>
            </w:r>
            <w:r>
              <w:rPr>
                <w:rFonts w:ascii="Times New Roman" w:hAnsi="Times New Roman"/>
                <w:sz w:val="24"/>
                <w:szCs w:val="24"/>
              </w:rPr>
              <w:t>средняя общеобразовательная школа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Жалсанова А.Ч. _</w:t>
            </w:r>
            <w:r>
              <w:rPr>
                <w:rFonts w:ascii="Times New Roman" w:hAnsi="Times New Roman"/>
                <w:sz w:val="24"/>
                <w:szCs w:val="24"/>
              </w:rPr>
              <w:t>______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84911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«___» ___________2013</w:t>
            </w:r>
          </w:p>
        </w:tc>
        <w:tc>
          <w:tcPr>
            <w:tcW w:w="2966" w:type="dxa"/>
          </w:tcPr>
          <w:p w:rsidR="00784911" w:rsidRDefault="00784911" w:rsidP="00FC4C05">
            <w:pPr>
              <w:spacing w:before="100" w:beforeAutospacing="1" w:after="100" w:afterAutospacing="1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686" w:type="dxa"/>
          </w:tcPr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784911" w:rsidRPr="00492DD2" w:rsidRDefault="00784911" w:rsidP="0078491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На Управляющем совете МОУ «Гурульбинская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 xml:space="preserve"> средняя общеобразовательная школа»</w:t>
            </w:r>
          </w:p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протокол №____от__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492DD2">
              <w:rPr>
                <w:rFonts w:ascii="Times New Roman" w:hAnsi="Times New Roman"/>
                <w:sz w:val="24"/>
                <w:szCs w:val="24"/>
              </w:rPr>
              <w:t>__________2013</w:t>
            </w:r>
          </w:p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Председатель Управляющего совета 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:rsidR="00784911" w:rsidRPr="00492DD2" w:rsidRDefault="00784911" w:rsidP="00FC4C0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2DD2">
              <w:rPr>
                <w:rFonts w:ascii="Times New Roman" w:hAnsi="Times New Roman"/>
                <w:sz w:val="24"/>
                <w:szCs w:val="24"/>
              </w:rPr>
              <w:t>«____»__________2013</w:t>
            </w:r>
          </w:p>
        </w:tc>
      </w:tr>
    </w:tbl>
    <w:p w:rsidR="00C267CF" w:rsidRDefault="00C267CF" w:rsidP="005614B7">
      <w:pPr>
        <w:pStyle w:val="1"/>
        <w:spacing w:line="240" w:lineRule="auto"/>
        <w:ind w:firstLine="567"/>
        <w:jc w:val="center"/>
        <w:rPr>
          <w:rFonts w:eastAsia="Times New Roman"/>
          <w:color w:val="auto"/>
          <w:sz w:val="24"/>
          <w:szCs w:val="24"/>
          <w:lang w:eastAsia="ru-RU"/>
        </w:rPr>
      </w:pPr>
    </w:p>
    <w:p w:rsidR="00D57E94" w:rsidRPr="00D57E94" w:rsidRDefault="005614B7" w:rsidP="005614B7">
      <w:pPr>
        <w:pStyle w:val="1"/>
        <w:spacing w:line="240" w:lineRule="auto"/>
        <w:ind w:firstLine="567"/>
        <w:jc w:val="center"/>
        <w:rPr>
          <w:rFonts w:eastAsia="Times New Roman"/>
          <w:color w:val="auto"/>
          <w:sz w:val="24"/>
          <w:szCs w:val="24"/>
          <w:lang w:eastAsia="ru-RU"/>
        </w:rPr>
      </w:pPr>
      <w:r w:rsidRPr="00D57E94">
        <w:rPr>
          <w:rFonts w:eastAsia="Times New Roman"/>
          <w:color w:val="auto"/>
          <w:sz w:val="24"/>
          <w:szCs w:val="24"/>
          <w:lang w:eastAsia="ru-RU"/>
        </w:rPr>
        <w:t>ПОЛОЖЕНИЕ О ПРИВЛЕЧЕНИИ ВНЕБЮДЖЕТНЫХ СРЕДСТВ В ШКОЛУ</w:t>
      </w:r>
    </w:p>
    <w:p w:rsidR="00C73C24" w:rsidRPr="005614B7" w:rsidRDefault="00D57E94" w:rsidP="005614B7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ind w:hanging="6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ПОЛОЖЕНИЯ </w:t>
      </w:r>
    </w:p>
    <w:p w:rsidR="00C73C24" w:rsidRPr="00AC399B" w:rsidRDefault="00C73C24" w:rsidP="005614B7">
      <w:pPr>
        <w:pStyle w:val="a5"/>
        <w:numPr>
          <w:ilvl w:val="1"/>
          <w:numId w:val="13"/>
        </w:numPr>
        <w:spacing w:before="100" w:beforeAutospacing="1" w:after="100" w:afterAutospacing="1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привлечении внебюджетных средств в школу (далее по тексту – Положение) разработано в соответствии с Гражданским кодексом Российской Федерации, Законом Российской Федерации «Об образовании» от 10.07.1992 № 3266-1,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постановления Правительства РФ от 05.07.2001 №505 «Об утверждении правил оказания платных образовательных услуг», ФЗ от 18.08.1995</w:t>
      </w:r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№135-ФЗ «О благотворительной деятельности и благотворительных </w:t>
      </w:r>
      <w:r w:rsidR="005614B7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организациях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Закона РФ от 07.02</w:t>
      </w:r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1992 №2300-1 «О защите прав потребителей»,  Приказа</w:t>
      </w:r>
      <w:proofErr w:type="gramEnd"/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образования Республики Бурятия от 10.09.2013 </w:t>
      </w:r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№1699 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утверждении комплекса мер» в целях </w:t>
      </w:r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предупреждения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незаконного сбора денежных </w:t>
      </w:r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</w:t>
      </w:r>
      <w:proofErr w:type="gramStart"/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</w:t>
      </w:r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</w:t>
      </w:r>
      <w:proofErr w:type="gramEnd"/>
      <w:r w:rsidR="00D57E94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одителей (незаконных представителей), приказа РУО Иволгинского района  №271 от 18.09.2013</w:t>
      </w:r>
      <w:r w:rsidR="00AC399B"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Уставом школы и другими нормативными правовыми актами, действующими в сфере образования.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   Настоящее Положение разработано с целью:</w:t>
      </w:r>
    </w:p>
    <w:p w:rsidR="00C73C24" w:rsidRPr="00D57E94" w:rsidRDefault="00C73C24" w:rsidP="005614B7">
      <w:pPr>
        <w:numPr>
          <w:ilvl w:val="0"/>
          <w:numId w:val="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Правовой защиты участников образовательного процесса в школе и оказания практической помощи в осуществлении привлечения внебюджетных средств;</w:t>
      </w:r>
    </w:p>
    <w:p w:rsidR="00C73C24" w:rsidRPr="00D57E94" w:rsidRDefault="00C73C24" w:rsidP="005614B7">
      <w:pPr>
        <w:numPr>
          <w:ilvl w:val="0"/>
          <w:numId w:val="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Создание дополнительных условий для развития школы, в том числе совершенствования материально-технической базы, обеспечивающей образовательный процесс, организация досуга и отдыха детей;</w:t>
      </w:r>
    </w:p>
    <w:p w:rsidR="00C73C24" w:rsidRPr="00D57E94" w:rsidRDefault="00C73C24" w:rsidP="005614B7">
      <w:pPr>
        <w:numPr>
          <w:ilvl w:val="0"/>
          <w:numId w:val="2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Эффективного использования внебюджетных средств.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   Настоящее Положение регулирует привлечение целевых взносов и добровольных пожертвований.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    Основным источником финансирования школы является бюджет муниципального образования </w:t>
      </w:r>
      <w:r w:rsid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Иволгинского района</w:t>
      </w: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финансирования школы, предусмотренные настоящим Положением, являются дополнительными к основному источнику. Привлечение школой дополнительных источников финансирования не влечет за собой сокращение объемов финансирования образовательного учреждения.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1.5.    Дополнительные источники финансирования могут быть привлечены школой только в том случае, если такая возможность предусмотрена в его Уставе, и только с соблюдением всех условий, установленных действующим законодательством Российской Федерации и настоящим Положением.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1.6.    Дополнительными источниками финансирования школы могут быть средства (доходы), полученные в результате:</w:t>
      </w:r>
    </w:p>
    <w:p w:rsidR="00C73C24" w:rsidRPr="00D57E94" w:rsidRDefault="00C73C24" w:rsidP="005614B7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Добровольных пожертвований и целевых взносов физических и (или) юридических лиц, в том числе иностранных граждан и юридических лиц;</w:t>
      </w:r>
    </w:p>
    <w:p w:rsidR="00C73C24" w:rsidRPr="00D57E94" w:rsidRDefault="00C73C24" w:rsidP="005614B7">
      <w:pPr>
        <w:numPr>
          <w:ilvl w:val="0"/>
          <w:numId w:val="3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Иных источников, предусмотренных законодательством Российской Федерации.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1.7.    Привлечение школой внебюджетных средств является правом, а не обязанностью школы.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1.8.    Основным принципом привлечения внебюджетных сре</w:t>
      </w:r>
      <w:proofErr w:type="gramStart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шк</w:t>
      </w:r>
      <w:proofErr w:type="gramEnd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олой является добровольность их внесения физическими и юридическими лицами, в том числе родителями (законными представителями).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1.9.    Настоящее Положение принимается общим собранием родителей (законных представителей) обучающихся в МОУ «</w:t>
      </w:r>
      <w:r w:rsid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Гурульбинская СОШ</w:t>
      </w: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учеников.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3C24" w:rsidRPr="005614B7" w:rsidRDefault="00C73C24" w:rsidP="005614B7">
      <w:pPr>
        <w:pStyle w:val="a5"/>
        <w:numPr>
          <w:ilvl w:val="0"/>
          <w:numId w:val="13"/>
        </w:numPr>
        <w:spacing w:after="0" w:line="240" w:lineRule="auto"/>
        <w:ind w:left="709" w:hanging="6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ПОНЯТИЯ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Законные представители – родители, усыновители, опекуны, попечители обучающихся и воспитанников.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самоуправления в школе - конференция, </w:t>
      </w:r>
      <w:r w:rsid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Управляющий совет</w:t>
      </w: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педагогический совет, родительский комитет и т.п. (далее по тексту – органы самоуправления). Порядок выборов органов самоуправления школы и их компетенция определяются Уставом школы, положением о соответствующем органе самоуправления, разрабатываемым школой самостоятельно и утвержденным руководителем школы.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Целевые взносы – добровольная передача юридическими или физическими лицами (в том числе законными представителями) денежных средств, которые должны быть использованы по объявленному (целевому) назначению. В контексте данного Положения целевое назначение – развитие школы.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Добровольное пожертвование – дарение вещи (включая деньги, ценные бумаги) или права в общеполезных целях. В контексте данного Положения общеполезная цель – развитие школы.</w:t>
      </w:r>
    </w:p>
    <w:p w:rsidR="00C73C24" w:rsidRPr="00D57E94" w:rsidRDefault="00C73C24" w:rsidP="005614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Жертвователь – юридическое или физическое лицо (в том числе законные представители), осуществляющее добровольное пожертвование.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3C24" w:rsidRPr="005614B7" w:rsidRDefault="00C73C24" w:rsidP="005614B7">
      <w:pPr>
        <w:pStyle w:val="a5"/>
        <w:numPr>
          <w:ilvl w:val="0"/>
          <w:numId w:val="13"/>
        </w:numPr>
        <w:spacing w:before="100" w:beforeAutospacing="1" w:after="100" w:afterAutospacing="1" w:line="240" w:lineRule="auto"/>
        <w:ind w:hanging="6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 ПРИВЛЕЧЕНИЯ ШКОЛОЙ ЦЕЛЕВЫХ ВЗНОСОВ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      Привлечение целевых взносов может иметь своей целью приобретение необходимого школе имущества, укрепление и развитие материально-технической базы учреждения, охрану жизни и здоровья, обеспечение безопасности детей в период образовательного процесса либо решение иных задач, не противоречащих уставной деятельности школы и действующему законодательству Российской Федерации.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3.2.       Решение о необходимости привлечения целевых взносов законных представителей принимаются общим собранием родителей (законных представителей), родительским комитетом учреждения (класса), Советом школы с указанием цели их привлечения. Данное решение оформляется протоколом.</w:t>
      </w:r>
    </w:p>
    <w:p w:rsidR="00C73C24" w:rsidRPr="00D57E94" w:rsidRDefault="00AC399B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Управляющий совет </w:t>
      </w:r>
      <w:r w:rsidR="00C73C24"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расчеты предполагаемых расходов и финансовых средств, необходимых для осуществления вышеуказанных целей.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информация доводится до сведения родителей (законных представителей) путем их оповещения на родительских собраниях или иным способом.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не имеет права самостоятельно по собственной инициативе привлекать целевые взносы родителей (законных представителей) без их согласия.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      Размер целевого взноса определяется каждым родителем (законным представителем) обучающихся воспитанников самостоятельно.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Решение о внесении целевых взносов в школу со стороны иных физических и юридических лиц принимается ими самостоятельно с указанием цели реализации средств, а также по предварительному письменному обращению школы к указанным лицам.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3.4.       Целевые вносы родителей (законных представителей) обучающихся вносятся с выдачей квитанции приходного ордера, подтверждающей принятие целевого взноса на внебюджетный счет школы.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3.5.       Целевые взносы юридических лиц направляются ими на внебюджетный счет школы.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Целевые взносы юридических и физических лиц оформляются договором.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3.6.       Распоряжение привлеченными целевыми взносами осуществляет руководитель школы по объявленному целевому назначению по согласованию с органами самоуправления школы, принявшими решение о привлечении средств, и учредителем.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3.7.       Руководитель школы организует бухгалтерский учет целевых взносов в соответствии с Инструкцией по бюджетному учету в учреждениях, утвержденной приказом Министерства финансов Российской Федерации от 13.11.2008 года № 128н.</w:t>
      </w:r>
    </w:p>
    <w:p w:rsidR="00C73C24" w:rsidRPr="005614B7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   </w:t>
      </w: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AC399B"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ЛОВИЯ ПРИВЛЕЧЕНИЯ ШКОЛОЙ ДОБРОВОЛЬНЫХ ПОЖЕРТВОВАНИЙ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Добровольные пожертвования школе могут производиться юридическими и физическими лицами, в том числе родителями (законными представителями).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proofErr w:type="gramStart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Добровольные</w:t>
      </w:r>
      <w:proofErr w:type="gramEnd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пожертвовании оформляются в соответствии с действующим законодательством.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Добровольные пожертвования физических лиц, в том числе законных представителей, в виде денежных средств вносятся с выдачей квитанции приходного ордера, подтверждающей принятие добровольного пожертвования от физического лица</w:t>
      </w:r>
      <w:r w:rsidR="00AC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внебюджетный счет школы.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Добровольные пожертвования в виде денежных средств юридических лиц вносятся ими на внебюджетный счет школы.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Имущество, переданное школе безвозмездно, оформляется в обязательном порядке актом приема-передачи и ставится на баланс школы в соответствии с действующим законодательством.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Добровольные пожертвования недвижимого имущества подлежат государственной регистрации в порядке, установленном законодательством Российской Федерации.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4.7. Распоряжение пожертвованным имуществом осуществляет руководитель школы. Денежные средства расходуются в соответствии с утвержденной руководителем сметой доходов и расходов, согласованной с органами самоуправления учреждения и учредителем.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4.8. Руководитель учреждения при привлечении и расходовании благотворительных средств (добровольных пожертвований) должен:</w:t>
      </w:r>
    </w:p>
    <w:p w:rsidR="00C73C24" w:rsidRPr="00D57E94" w:rsidRDefault="00C73C24" w:rsidP="005614B7">
      <w:pPr>
        <w:numPr>
          <w:ilvl w:val="0"/>
          <w:numId w:val="7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не допускать принуждения со стороны работников учреждения и родительской общественности к внесению благотворительных средств (добровольных пожертвований) родителями (законными представителями) обучающихся и воспитанников.</w:t>
      </w:r>
    </w:p>
    <w:p w:rsidR="00C73C24" w:rsidRPr="00D57E94" w:rsidRDefault="00C73C24" w:rsidP="005614B7">
      <w:pPr>
        <w:numPr>
          <w:ilvl w:val="0"/>
          <w:numId w:val="7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не допускать неправомочных действий органов самоуправления учреждения в части привлечения добровольных пожертвований: данную работу могут проводить только советы, попечительские советы и родительские комитеты.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4.9.       Учет добровольных пожертвований ведется в соответствии с Инструкцией по бюджетному учету в учреждениях, утвержденной приказом Министерства финансов Российской Федерации от 26.08.2004 г № 70.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4.10.    К случаям, не урегулированным настоящим разделам Положения, применяются нормы Гражданского кодекса Российской Федерации.</w:t>
      </w:r>
    </w:p>
    <w:p w:rsidR="00C73C24" w:rsidRPr="005614B7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    </w:t>
      </w: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РАСХОДОВАНИЯ ВНЕБЮДЖЕТНЫХ СРЕДСТВ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5.1. Внебюджетные средства (благотворительные пожертвования) расходуются на уставные цели.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Если цели пожертвований не обозначены, то школа вправе направлять на улучшение имущественной обеспеченности уставной деятельности школы.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Внебюджетные средства (благотворительные пожертвования) расходуются на приобретение:</w:t>
      </w:r>
    </w:p>
    <w:p w:rsidR="00C73C24" w:rsidRPr="00D57E94" w:rsidRDefault="00C73C24" w:rsidP="005614B7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учебно-методических пособий;</w:t>
      </w:r>
    </w:p>
    <w:p w:rsidR="00C73C24" w:rsidRPr="00D57E94" w:rsidRDefault="00C73C24" w:rsidP="005614B7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инструментов и оборудования;</w:t>
      </w:r>
    </w:p>
    <w:p w:rsidR="00C73C24" w:rsidRPr="00D57E94" w:rsidRDefault="00C73C24" w:rsidP="005614B7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материалов для уроков труда;</w:t>
      </w:r>
    </w:p>
    <w:p w:rsidR="00C73C24" w:rsidRPr="00D57E94" w:rsidRDefault="00C73C24" w:rsidP="005614B7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подписных изданий;</w:t>
      </w:r>
    </w:p>
    <w:p w:rsidR="00C73C24" w:rsidRPr="00D57E94" w:rsidRDefault="00C73C24" w:rsidP="005614B7">
      <w:pPr>
        <w:numPr>
          <w:ilvl w:val="0"/>
          <w:numId w:val="9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оборудования и инвентаря для осуществления текущего ремонта здания, помещений, классов.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Внебюджетные средства (благотворительные пожертвования) расходуются </w:t>
      </w:r>
      <w:proofErr w:type="gramStart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73C24" w:rsidRPr="00D57E94" w:rsidRDefault="00C73C24" w:rsidP="005614B7">
      <w:pPr>
        <w:numPr>
          <w:ilvl w:val="0"/>
          <w:numId w:val="10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содержание и обслуживание множительной и копировальной техники,</w:t>
      </w:r>
    </w:p>
    <w:p w:rsidR="00C73C24" w:rsidRPr="00D57E94" w:rsidRDefault="00C73C24" w:rsidP="005614B7">
      <w:pPr>
        <w:numPr>
          <w:ilvl w:val="0"/>
          <w:numId w:val="10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создание интерьеров, эстетического оформления школы;</w:t>
      </w:r>
    </w:p>
    <w:p w:rsidR="00C73C24" w:rsidRPr="00D57E94" w:rsidRDefault="00C73C24" w:rsidP="005614B7">
      <w:pPr>
        <w:numPr>
          <w:ilvl w:val="0"/>
          <w:numId w:val="10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благоустройство территории школы;</w:t>
      </w:r>
    </w:p>
    <w:p w:rsidR="00C73C24" w:rsidRPr="00D57E94" w:rsidRDefault="00C73C24" w:rsidP="005614B7">
      <w:pPr>
        <w:numPr>
          <w:ilvl w:val="0"/>
          <w:numId w:val="10"/>
        </w:num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·                    услуги по содержанию имущества.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73C24" w:rsidRPr="005614B7" w:rsidRDefault="00C73C24" w:rsidP="005614B7">
      <w:pPr>
        <w:pStyle w:val="a5"/>
        <w:numPr>
          <w:ilvl w:val="1"/>
          <w:numId w:val="10"/>
        </w:numPr>
        <w:spacing w:before="100" w:beforeAutospacing="1" w:after="100" w:afterAutospacing="1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ЗАКОННОСТИ ПРИВЛЕЧЕНИЯ ДОПОЛНИТЕЛЬНЫХ ВНЕБЮДЖЕТНЫХ СРЕДСТВ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6.1. Контроль за соблюдением законности привлечения внебюджетных сре</w:t>
      </w:r>
      <w:proofErr w:type="gramStart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шк</w:t>
      </w:r>
      <w:proofErr w:type="gramEnd"/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 осуществляется ее учредителем в соответствии с настоящим Положением.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Руководитель школы обязан отчитываться перед учредителем</w:t>
      </w:r>
      <w:r w:rsidR="0052061C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Управляющим советом</w:t>
      </w: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родителями (законными представителями) о поступлении, бухгалтерском учете и расходовании средств, полученных от внебюджетных источников, не реже одного раза в год.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Запрещается отказывать гражданам в приеме детей в школу или исключить из него из-за невозможности или нежелании законных представителей осуществлять целевые взносы, добровольные пожертвования.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Запрещается вовлекать детей в финансовые отношения между их родителями (законными представителями) и учреждением.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6.5. Работникам школы запрещается осуществлять незаконный сбор наличных денежных средств родителей (законных представителей) обучающихся и воспитанников (вступительный взнос при приеме ребенка в учреждение, принудительный сбор денег на ремонт и т.п.).</w:t>
      </w:r>
    </w:p>
    <w:p w:rsidR="00C73C24" w:rsidRPr="005614B7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  </w:t>
      </w:r>
      <w:r w:rsidRPr="005614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ЗАКЛЮЧИТЕЛЬНЫЕ ПОЛОЖЕНИЯ</w:t>
      </w:r>
    </w:p>
    <w:p w:rsidR="00C73C24" w:rsidRPr="00D57E94" w:rsidRDefault="00C73C24" w:rsidP="005614B7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7E94">
        <w:rPr>
          <w:rFonts w:ascii="Times New Roman" w:eastAsia="Times New Roman" w:hAnsi="Times New Roman" w:cs="Times New Roman"/>
          <w:sz w:val="24"/>
          <w:szCs w:val="24"/>
          <w:lang w:eastAsia="ru-RU"/>
        </w:rPr>
        <w:t> Руководитель школы несет персональную ответственность за соблюдение порядка привлечения и использование целевых взносов, добровольных пожертвований.</w:t>
      </w:r>
    </w:p>
    <w:p w:rsidR="00E81CF7" w:rsidRPr="00D57E94" w:rsidRDefault="00E81CF7" w:rsidP="005614B7">
      <w:pPr>
        <w:spacing w:line="240" w:lineRule="auto"/>
        <w:ind w:firstLine="567"/>
        <w:jc w:val="both"/>
        <w:rPr>
          <w:sz w:val="24"/>
          <w:szCs w:val="24"/>
        </w:rPr>
      </w:pPr>
    </w:p>
    <w:sectPr w:rsidR="00E81CF7" w:rsidRPr="00D57E94" w:rsidSect="005614B7">
      <w:footerReference w:type="default" r:id="rId7"/>
      <w:pgSz w:w="11906" w:h="16838"/>
      <w:pgMar w:top="567" w:right="850" w:bottom="284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4B7" w:rsidRDefault="005614B7" w:rsidP="005614B7">
      <w:pPr>
        <w:spacing w:after="0" w:line="240" w:lineRule="auto"/>
      </w:pPr>
      <w:r>
        <w:separator/>
      </w:r>
    </w:p>
  </w:endnote>
  <w:endnote w:type="continuationSeparator" w:id="0">
    <w:p w:rsidR="005614B7" w:rsidRDefault="005614B7" w:rsidP="0056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8015631"/>
      <w:docPartObj>
        <w:docPartGallery w:val="Page Numbers (Bottom of Page)"/>
        <w:docPartUnique/>
      </w:docPartObj>
    </w:sdtPr>
    <w:sdtContent>
      <w:p w:rsidR="005614B7" w:rsidRDefault="001E4A46">
        <w:pPr>
          <w:pStyle w:val="a8"/>
          <w:jc w:val="right"/>
        </w:pPr>
        <w:r>
          <w:fldChar w:fldCharType="begin"/>
        </w:r>
        <w:r w:rsidR="005614B7">
          <w:instrText>PAGE   \* MERGEFORMAT</w:instrText>
        </w:r>
        <w:r>
          <w:fldChar w:fldCharType="separate"/>
        </w:r>
        <w:r w:rsidR="00BE3FE9">
          <w:rPr>
            <w:noProof/>
          </w:rPr>
          <w:t>1</w:t>
        </w:r>
        <w:r>
          <w:fldChar w:fldCharType="end"/>
        </w:r>
      </w:p>
    </w:sdtContent>
  </w:sdt>
  <w:p w:rsidR="005614B7" w:rsidRDefault="005614B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4B7" w:rsidRDefault="005614B7" w:rsidP="005614B7">
      <w:pPr>
        <w:spacing w:after="0" w:line="240" w:lineRule="auto"/>
      </w:pPr>
      <w:r>
        <w:separator/>
      </w:r>
    </w:p>
  </w:footnote>
  <w:footnote w:type="continuationSeparator" w:id="0">
    <w:p w:rsidR="005614B7" w:rsidRDefault="005614B7" w:rsidP="005614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36962"/>
    <w:multiLevelType w:val="multilevel"/>
    <w:tmpl w:val="24E60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97483C"/>
    <w:multiLevelType w:val="multilevel"/>
    <w:tmpl w:val="B0A6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4319C"/>
    <w:multiLevelType w:val="multilevel"/>
    <w:tmpl w:val="B298E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EE0ACE"/>
    <w:multiLevelType w:val="multilevel"/>
    <w:tmpl w:val="880C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2B21D4"/>
    <w:multiLevelType w:val="multilevel"/>
    <w:tmpl w:val="251C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5A5F91"/>
    <w:multiLevelType w:val="multilevel"/>
    <w:tmpl w:val="FC88B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F2169C"/>
    <w:multiLevelType w:val="multilevel"/>
    <w:tmpl w:val="07CA1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912668"/>
    <w:multiLevelType w:val="multilevel"/>
    <w:tmpl w:val="53B6EAB8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entative="1">
      <w:start w:val="1"/>
      <w:numFmt w:val="decimal"/>
      <w:lvlText w:val="%2."/>
      <w:lvlJc w:val="left"/>
      <w:pPr>
        <w:tabs>
          <w:tab w:val="num" w:pos="2357"/>
        </w:tabs>
        <w:ind w:left="2357" w:hanging="360"/>
      </w:pPr>
    </w:lvl>
    <w:lvl w:ilvl="2" w:tentative="1">
      <w:start w:val="1"/>
      <w:numFmt w:val="decimal"/>
      <w:lvlText w:val="%3."/>
      <w:lvlJc w:val="left"/>
      <w:pPr>
        <w:tabs>
          <w:tab w:val="num" w:pos="3077"/>
        </w:tabs>
        <w:ind w:left="3077" w:hanging="360"/>
      </w:pPr>
    </w:lvl>
    <w:lvl w:ilvl="3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entative="1">
      <w:start w:val="1"/>
      <w:numFmt w:val="decimal"/>
      <w:lvlText w:val="%5."/>
      <w:lvlJc w:val="left"/>
      <w:pPr>
        <w:tabs>
          <w:tab w:val="num" w:pos="4517"/>
        </w:tabs>
        <w:ind w:left="4517" w:hanging="360"/>
      </w:pPr>
    </w:lvl>
    <w:lvl w:ilvl="5" w:tentative="1">
      <w:start w:val="1"/>
      <w:numFmt w:val="decimal"/>
      <w:lvlText w:val="%6."/>
      <w:lvlJc w:val="left"/>
      <w:pPr>
        <w:tabs>
          <w:tab w:val="num" w:pos="5237"/>
        </w:tabs>
        <w:ind w:left="5237" w:hanging="360"/>
      </w:pPr>
    </w:lvl>
    <w:lvl w:ilvl="6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entative="1">
      <w:start w:val="1"/>
      <w:numFmt w:val="decimal"/>
      <w:lvlText w:val="%8."/>
      <w:lvlJc w:val="left"/>
      <w:pPr>
        <w:tabs>
          <w:tab w:val="num" w:pos="6677"/>
        </w:tabs>
        <w:ind w:left="6677" w:hanging="360"/>
      </w:pPr>
    </w:lvl>
    <w:lvl w:ilvl="8" w:tentative="1">
      <w:start w:val="1"/>
      <w:numFmt w:val="decimal"/>
      <w:lvlText w:val="%9."/>
      <w:lvlJc w:val="left"/>
      <w:pPr>
        <w:tabs>
          <w:tab w:val="num" w:pos="7397"/>
        </w:tabs>
        <w:ind w:left="7397" w:hanging="360"/>
      </w:pPr>
    </w:lvl>
  </w:abstractNum>
  <w:abstractNum w:abstractNumId="8">
    <w:nsid w:val="66790615"/>
    <w:multiLevelType w:val="multilevel"/>
    <w:tmpl w:val="F50EB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C7032D"/>
    <w:multiLevelType w:val="multilevel"/>
    <w:tmpl w:val="22CEA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F45C48"/>
    <w:multiLevelType w:val="multilevel"/>
    <w:tmpl w:val="85BC2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F101DD"/>
    <w:multiLevelType w:val="multilevel"/>
    <w:tmpl w:val="3C06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DCF3DA5"/>
    <w:multiLevelType w:val="multilevel"/>
    <w:tmpl w:val="6CAC7630"/>
    <w:lvl w:ilvl="0">
      <w:start w:val="1"/>
      <w:numFmt w:val="decimal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37" w:hanging="11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11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71" w:hanging="11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8" w:hanging="11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05" w:hanging="11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7"/>
  </w:num>
  <w:num w:numId="5">
    <w:abstractNumId w:val="2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3C24"/>
    <w:rsid w:val="001E4A46"/>
    <w:rsid w:val="0052061C"/>
    <w:rsid w:val="005614B7"/>
    <w:rsid w:val="0076098E"/>
    <w:rsid w:val="00784911"/>
    <w:rsid w:val="009402A2"/>
    <w:rsid w:val="00AC399B"/>
    <w:rsid w:val="00BE3FE9"/>
    <w:rsid w:val="00C267CF"/>
    <w:rsid w:val="00C73C24"/>
    <w:rsid w:val="00D57E94"/>
    <w:rsid w:val="00E81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CF7"/>
  </w:style>
  <w:style w:type="paragraph" w:styleId="1">
    <w:name w:val="heading 1"/>
    <w:basedOn w:val="a"/>
    <w:next w:val="a"/>
    <w:link w:val="10"/>
    <w:uiPriority w:val="9"/>
    <w:qFormat/>
    <w:rsid w:val="00D57E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3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3C24"/>
    <w:rPr>
      <w:b/>
      <w:bCs/>
    </w:rPr>
  </w:style>
  <w:style w:type="character" w:customStyle="1" w:styleId="apple-converted-space">
    <w:name w:val="apple-converted-space"/>
    <w:basedOn w:val="a0"/>
    <w:rsid w:val="00C73C24"/>
  </w:style>
  <w:style w:type="character" w:customStyle="1" w:styleId="10">
    <w:name w:val="Заголовок 1 Знак"/>
    <w:basedOn w:val="a0"/>
    <w:link w:val="1"/>
    <w:uiPriority w:val="9"/>
    <w:rsid w:val="00D57E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D57E9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1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14B7"/>
  </w:style>
  <w:style w:type="paragraph" w:styleId="a8">
    <w:name w:val="footer"/>
    <w:basedOn w:val="a"/>
    <w:link w:val="a9"/>
    <w:uiPriority w:val="99"/>
    <w:unhideWhenUsed/>
    <w:rsid w:val="00561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14B7"/>
  </w:style>
  <w:style w:type="paragraph" w:styleId="aa">
    <w:name w:val="Balloon Text"/>
    <w:basedOn w:val="a"/>
    <w:link w:val="ab"/>
    <w:uiPriority w:val="99"/>
    <w:semiHidden/>
    <w:unhideWhenUsed/>
    <w:rsid w:val="00561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614B7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7849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0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1643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</dc:creator>
  <cp:lastModifiedBy>com</cp:lastModifiedBy>
  <cp:revision>2</cp:revision>
  <cp:lastPrinted>2013-11-19T07:05:00Z</cp:lastPrinted>
  <dcterms:created xsi:type="dcterms:W3CDTF">2014-04-13T03:30:00Z</dcterms:created>
  <dcterms:modified xsi:type="dcterms:W3CDTF">2014-04-13T03:30:00Z</dcterms:modified>
</cp:coreProperties>
</file>